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FD" w:rsidRPr="006670FD" w:rsidRDefault="006670FD" w:rsidP="006670FD">
      <w:pPr>
        <w:pStyle w:val="Heading1"/>
        <w:jc w:val="center"/>
      </w:pPr>
      <w:r w:rsidRPr="006670FD">
        <w:t>Measles, mumps, rubella and the MMR vaccine</w:t>
      </w:r>
    </w:p>
    <w:p w:rsidR="006670FD" w:rsidRPr="002428DB" w:rsidRDefault="006670FD" w:rsidP="006670FD">
      <w:pPr>
        <w:pStyle w:val="ListParagraph"/>
        <w:numPr>
          <w:ilvl w:val="0"/>
          <w:numId w:val="2"/>
        </w:numPr>
        <w:rPr>
          <w:rFonts w:asciiTheme="minorHAnsi" w:hAnsiTheme="minorHAnsi"/>
          <w:sz w:val="22"/>
          <w:szCs w:val="22"/>
        </w:rPr>
      </w:pPr>
      <w:r w:rsidRPr="002428DB">
        <w:rPr>
          <w:rFonts w:asciiTheme="minorHAnsi" w:hAnsiTheme="minorHAnsi"/>
          <w:sz w:val="22"/>
          <w:szCs w:val="22"/>
        </w:rPr>
        <w:t>Measles, mumps and rubella are infectious viral diseases.</w:t>
      </w:r>
    </w:p>
    <w:p w:rsidR="006670FD" w:rsidRPr="002428DB" w:rsidRDefault="006670FD" w:rsidP="006670FD">
      <w:pPr>
        <w:pStyle w:val="ListParagraph"/>
        <w:numPr>
          <w:ilvl w:val="0"/>
          <w:numId w:val="2"/>
        </w:numPr>
        <w:rPr>
          <w:rFonts w:asciiTheme="minorHAnsi" w:hAnsiTheme="minorHAnsi"/>
          <w:sz w:val="22"/>
          <w:szCs w:val="22"/>
        </w:rPr>
      </w:pPr>
      <w:r w:rsidRPr="002428DB">
        <w:rPr>
          <w:rFonts w:asciiTheme="minorHAnsi" w:hAnsiTheme="minorHAnsi"/>
          <w:sz w:val="22"/>
          <w:szCs w:val="22"/>
        </w:rPr>
        <w:t>Most people recover from these diseases, but there is a risk of hospitalisation, long-term complications or even death.</w:t>
      </w:r>
    </w:p>
    <w:p w:rsidR="00CD57B7" w:rsidRPr="002428DB" w:rsidRDefault="006670FD" w:rsidP="006670FD">
      <w:pPr>
        <w:pStyle w:val="ListParagraph"/>
        <w:numPr>
          <w:ilvl w:val="0"/>
          <w:numId w:val="2"/>
        </w:numPr>
        <w:rPr>
          <w:rFonts w:asciiTheme="minorHAnsi" w:hAnsiTheme="minorHAnsi"/>
          <w:sz w:val="22"/>
          <w:szCs w:val="22"/>
        </w:rPr>
      </w:pPr>
      <w:r w:rsidRPr="002428DB">
        <w:rPr>
          <w:rFonts w:asciiTheme="minorHAnsi" w:hAnsiTheme="minorHAnsi"/>
          <w:sz w:val="22"/>
          <w:szCs w:val="22"/>
        </w:rPr>
        <w:t>Antibiotics will not treat these infections as they are caused by viruses.</w:t>
      </w:r>
    </w:p>
    <w:p w:rsidR="006670FD" w:rsidRDefault="006670FD" w:rsidP="006670FD">
      <w:pPr>
        <w:pStyle w:val="Default"/>
      </w:pPr>
      <w:bookmarkStart w:id="0" w:name="_GoBack"/>
      <w:bookmarkEnd w:id="0"/>
    </w:p>
    <w:p w:rsidR="006670FD" w:rsidRPr="006670FD" w:rsidRDefault="006670FD" w:rsidP="006670FD">
      <w:pPr>
        <w:pStyle w:val="Default"/>
        <w:rPr>
          <w:color w:val="1F497D" w:themeColor="text2"/>
          <w:sz w:val="28"/>
          <w:szCs w:val="28"/>
        </w:rPr>
      </w:pPr>
      <w:r w:rsidRPr="006670FD">
        <w:rPr>
          <w:color w:val="1F497D" w:themeColor="text2"/>
          <w:sz w:val="28"/>
          <w:szCs w:val="28"/>
        </w:rPr>
        <w:t xml:space="preserve">What are the symptoms? </w:t>
      </w:r>
    </w:p>
    <w:p w:rsidR="006670FD" w:rsidRDefault="006670FD" w:rsidP="006670FD">
      <w:pPr>
        <w:pStyle w:val="Default"/>
        <w:rPr>
          <w:sz w:val="22"/>
          <w:szCs w:val="22"/>
        </w:rPr>
      </w:pPr>
      <w:r>
        <w:rPr>
          <w:b/>
          <w:bCs/>
          <w:sz w:val="22"/>
          <w:szCs w:val="22"/>
        </w:rPr>
        <w:t>Measles</w:t>
      </w:r>
      <w:r>
        <w:rPr>
          <w:sz w:val="22"/>
          <w:szCs w:val="22"/>
        </w:rPr>
        <w:t xml:space="preserve">: Fever, cough, runny nose, sore red eyes followed by a rash that starts on the face or neck and spreads to the rest of the body. </w:t>
      </w:r>
    </w:p>
    <w:p w:rsidR="006670FD" w:rsidRDefault="006670FD" w:rsidP="006670FD">
      <w:pPr>
        <w:pStyle w:val="Default"/>
        <w:rPr>
          <w:sz w:val="22"/>
          <w:szCs w:val="22"/>
        </w:rPr>
      </w:pPr>
      <w:r>
        <w:rPr>
          <w:b/>
          <w:bCs/>
          <w:sz w:val="22"/>
          <w:szCs w:val="22"/>
        </w:rPr>
        <w:t>Mumps</w:t>
      </w:r>
      <w:r>
        <w:rPr>
          <w:sz w:val="22"/>
          <w:szCs w:val="22"/>
        </w:rPr>
        <w:t xml:space="preserve">: Fever, headache, muscle aches, tiredness, and loss of appetite followed by painful swelling of the salivary glands on one or both sides of the face, cheeks or jaw. </w:t>
      </w:r>
    </w:p>
    <w:p w:rsidR="006670FD" w:rsidRDefault="006670FD" w:rsidP="006670FD">
      <w:pPr>
        <w:pStyle w:val="Default"/>
        <w:rPr>
          <w:sz w:val="22"/>
          <w:szCs w:val="22"/>
        </w:rPr>
      </w:pPr>
      <w:r>
        <w:rPr>
          <w:b/>
          <w:bCs/>
          <w:sz w:val="22"/>
          <w:szCs w:val="22"/>
        </w:rPr>
        <w:t>Rubella</w:t>
      </w:r>
      <w:r>
        <w:rPr>
          <w:sz w:val="22"/>
          <w:szCs w:val="22"/>
        </w:rPr>
        <w:t xml:space="preserve">: Fever, tiredness, runny nose, sore throat, and swollen neck glands followed by a rash that starts on the face and spreads to the rest of the body. </w:t>
      </w:r>
    </w:p>
    <w:p w:rsidR="006670FD" w:rsidRDefault="006670FD" w:rsidP="006670FD">
      <w:pPr>
        <w:pStyle w:val="Default"/>
        <w:rPr>
          <w:sz w:val="22"/>
          <w:szCs w:val="22"/>
        </w:rPr>
      </w:pPr>
      <w:r>
        <w:rPr>
          <w:sz w:val="22"/>
          <w:szCs w:val="22"/>
        </w:rPr>
        <w:t xml:space="preserve">Some people may not be aware they are infected with these diseases because they have mild or no symptoms. They can therefore spread the illness without realising. </w:t>
      </w:r>
    </w:p>
    <w:p w:rsidR="006670FD" w:rsidRDefault="006670FD" w:rsidP="006670FD">
      <w:pPr>
        <w:pStyle w:val="Default"/>
        <w:rPr>
          <w:sz w:val="28"/>
          <w:szCs w:val="28"/>
        </w:rPr>
      </w:pPr>
    </w:p>
    <w:p w:rsidR="006670FD" w:rsidRPr="006670FD" w:rsidRDefault="006670FD" w:rsidP="006670FD">
      <w:pPr>
        <w:pStyle w:val="Default"/>
        <w:rPr>
          <w:color w:val="1F497D" w:themeColor="text2"/>
          <w:sz w:val="28"/>
          <w:szCs w:val="28"/>
        </w:rPr>
      </w:pPr>
      <w:r>
        <w:rPr>
          <w:sz w:val="28"/>
          <w:szCs w:val="28"/>
        </w:rPr>
        <w:t>H</w:t>
      </w:r>
      <w:r w:rsidRPr="006670FD">
        <w:rPr>
          <w:color w:val="1F497D" w:themeColor="text2"/>
          <w:sz w:val="28"/>
          <w:szCs w:val="28"/>
        </w:rPr>
        <w:t xml:space="preserve">ow are measles, mumps and rubella spread? </w:t>
      </w:r>
    </w:p>
    <w:p w:rsidR="006670FD" w:rsidRDefault="006670FD" w:rsidP="006670FD">
      <w:pPr>
        <w:pStyle w:val="Default"/>
        <w:numPr>
          <w:ilvl w:val="0"/>
          <w:numId w:val="1"/>
        </w:numPr>
        <w:spacing w:after="68"/>
        <w:rPr>
          <w:sz w:val="22"/>
          <w:szCs w:val="22"/>
        </w:rPr>
      </w:pPr>
      <w:r>
        <w:rPr>
          <w:sz w:val="22"/>
          <w:szCs w:val="22"/>
        </w:rPr>
        <w:t xml:space="preserve">They are spread by an infected person’s saliva or mucous from coughing, sneezing or talking. They can also be spread via face-to-face contact, or by touching an object such as a used tissue or keyboard, infected with droplets. </w:t>
      </w:r>
    </w:p>
    <w:p w:rsidR="006670FD" w:rsidRDefault="006670FD" w:rsidP="006670FD">
      <w:pPr>
        <w:pStyle w:val="Default"/>
        <w:numPr>
          <w:ilvl w:val="0"/>
          <w:numId w:val="1"/>
        </w:numPr>
        <w:rPr>
          <w:sz w:val="22"/>
          <w:szCs w:val="22"/>
        </w:rPr>
      </w:pPr>
      <w:r>
        <w:rPr>
          <w:sz w:val="22"/>
          <w:szCs w:val="22"/>
        </w:rPr>
        <w:t xml:space="preserve">Measles can also be caught by breathing the same air as an infected person, such as sitting next to them on the bus. </w:t>
      </w:r>
    </w:p>
    <w:p w:rsidR="006670FD" w:rsidRDefault="006670FD" w:rsidP="006670FD">
      <w:pPr>
        <w:pStyle w:val="Default"/>
      </w:pPr>
    </w:p>
    <w:p w:rsidR="006670FD" w:rsidRPr="006670FD" w:rsidRDefault="006670FD" w:rsidP="006670FD">
      <w:pPr>
        <w:pStyle w:val="Default"/>
        <w:rPr>
          <w:color w:val="1F497D" w:themeColor="text2"/>
          <w:sz w:val="28"/>
          <w:szCs w:val="28"/>
        </w:rPr>
      </w:pPr>
      <w:r w:rsidRPr="006670FD">
        <w:rPr>
          <w:color w:val="1F497D" w:themeColor="text2"/>
          <w:sz w:val="28"/>
          <w:szCs w:val="28"/>
        </w:rPr>
        <w:t xml:space="preserve">Who has immunity to measles, mumps or rubella? </w:t>
      </w:r>
    </w:p>
    <w:p w:rsidR="006670FD" w:rsidRDefault="006670FD" w:rsidP="006670FD">
      <w:pPr>
        <w:pStyle w:val="Default"/>
        <w:numPr>
          <w:ilvl w:val="0"/>
          <w:numId w:val="3"/>
        </w:numPr>
        <w:spacing w:after="68"/>
        <w:rPr>
          <w:sz w:val="22"/>
          <w:szCs w:val="22"/>
        </w:rPr>
      </w:pPr>
      <w:r>
        <w:rPr>
          <w:sz w:val="22"/>
          <w:szCs w:val="22"/>
        </w:rPr>
        <w:t xml:space="preserve">People develop immunity to measles, mumps and rubella either by catching the disease or being vaccinated with the measles-mumps-rubella (MMR) vaccine. </w:t>
      </w:r>
    </w:p>
    <w:p w:rsidR="006670FD" w:rsidRDefault="006670FD" w:rsidP="006670FD">
      <w:pPr>
        <w:pStyle w:val="Default"/>
        <w:numPr>
          <w:ilvl w:val="0"/>
          <w:numId w:val="3"/>
        </w:numPr>
        <w:rPr>
          <w:sz w:val="22"/>
          <w:szCs w:val="22"/>
        </w:rPr>
      </w:pPr>
      <w:r>
        <w:rPr>
          <w:sz w:val="22"/>
          <w:szCs w:val="22"/>
        </w:rPr>
        <w:t xml:space="preserve">People are considered fully immune to measles, mumps and/or rubella if: </w:t>
      </w:r>
    </w:p>
    <w:p w:rsidR="006670FD" w:rsidRDefault="006670FD" w:rsidP="006670FD">
      <w:pPr>
        <w:pStyle w:val="Default"/>
        <w:numPr>
          <w:ilvl w:val="0"/>
          <w:numId w:val="3"/>
        </w:numPr>
        <w:spacing w:after="56"/>
        <w:rPr>
          <w:sz w:val="22"/>
          <w:szCs w:val="22"/>
        </w:rPr>
      </w:pPr>
      <w:r>
        <w:rPr>
          <w:sz w:val="22"/>
          <w:szCs w:val="22"/>
        </w:rPr>
        <w:t xml:space="preserve">They were born before 1969 (measles), born before 1970 (rubella) or born before 1981 (mumps) </w:t>
      </w:r>
    </w:p>
    <w:p w:rsidR="006670FD" w:rsidRDefault="006670FD" w:rsidP="006670FD">
      <w:pPr>
        <w:pStyle w:val="Default"/>
        <w:numPr>
          <w:ilvl w:val="0"/>
          <w:numId w:val="3"/>
        </w:numPr>
        <w:spacing w:after="56"/>
        <w:rPr>
          <w:sz w:val="22"/>
          <w:szCs w:val="22"/>
        </w:rPr>
      </w:pPr>
      <w:r>
        <w:rPr>
          <w:sz w:val="22"/>
          <w:szCs w:val="22"/>
        </w:rPr>
        <w:t xml:space="preserve">They have been previously diagnosed and recovered from measles, mumps or rubella, or </w:t>
      </w:r>
    </w:p>
    <w:p w:rsidR="006670FD" w:rsidRDefault="006670FD" w:rsidP="006670FD">
      <w:pPr>
        <w:pStyle w:val="Default"/>
        <w:numPr>
          <w:ilvl w:val="0"/>
          <w:numId w:val="3"/>
        </w:numPr>
        <w:rPr>
          <w:sz w:val="22"/>
          <w:szCs w:val="22"/>
        </w:rPr>
      </w:pPr>
      <w:r>
        <w:rPr>
          <w:sz w:val="22"/>
          <w:szCs w:val="22"/>
        </w:rPr>
        <w:t>They have received two documented doses (recorded in a Well Child/</w:t>
      </w:r>
      <w:proofErr w:type="spellStart"/>
      <w:r>
        <w:rPr>
          <w:sz w:val="22"/>
          <w:szCs w:val="22"/>
        </w:rPr>
        <w:t>Tamariki</w:t>
      </w:r>
      <w:proofErr w:type="spellEnd"/>
      <w:r>
        <w:rPr>
          <w:sz w:val="22"/>
          <w:szCs w:val="22"/>
        </w:rPr>
        <w:t xml:space="preserve"> </w:t>
      </w:r>
      <w:proofErr w:type="spellStart"/>
      <w:r>
        <w:rPr>
          <w:sz w:val="22"/>
          <w:szCs w:val="22"/>
        </w:rPr>
        <w:t>Ora</w:t>
      </w:r>
      <w:proofErr w:type="spellEnd"/>
      <w:r>
        <w:rPr>
          <w:sz w:val="22"/>
          <w:szCs w:val="22"/>
        </w:rPr>
        <w:t xml:space="preserve"> or Plunket book, or with their GP practice) of the MMR vaccine after their first birthday</w:t>
      </w:r>
      <w:r>
        <w:rPr>
          <w:rStyle w:val="FootnoteReference"/>
          <w:sz w:val="22"/>
          <w:szCs w:val="22"/>
        </w:rPr>
        <w:footnoteReference w:id="1"/>
      </w:r>
      <w:r>
        <w:rPr>
          <w:sz w:val="22"/>
          <w:szCs w:val="22"/>
        </w:rPr>
        <w:t xml:space="preserve">. </w:t>
      </w:r>
    </w:p>
    <w:p w:rsidR="006670FD" w:rsidRDefault="006670FD" w:rsidP="006670FD">
      <w:pPr>
        <w:pStyle w:val="Default"/>
        <w:numPr>
          <w:ilvl w:val="0"/>
          <w:numId w:val="3"/>
        </w:numPr>
        <w:rPr>
          <w:sz w:val="22"/>
          <w:szCs w:val="22"/>
        </w:rPr>
      </w:pPr>
      <w:r w:rsidRPr="006670FD">
        <w:rPr>
          <w:sz w:val="22"/>
          <w:szCs w:val="22"/>
        </w:rPr>
        <w:t>Only the MMR vaccine or being born before 1969 provides immunity to all three diseases.</w:t>
      </w:r>
    </w:p>
    <w:p w:rsidR="006670FD" w:rsidRDefault="006670FD" w:rsidP="006670FD"/>
    <w:p w:rsidR="006670FD" w:rsidRPr="006670FD" w:rsidRDefault="006670FD" w:rsidP="006670FD">
      <w:pPr>
        <w:pStyle w:val="Default"/>
        <w:rPr>
          <w:color w:val="1F497D" w:themeColor="text2"/>
          <w:sz w:val="28"/>
          <w:szCs w:val="28"/>
        </w:rPr>
      </w:pPr>
      <w:r w:rsidRPr="006670FD">
        <w:rPr>
          <w:color w:val="1F497D" w:themeColor="text2"/>
          <w:sz w:val="28"/>
          <w:szCs w:val="28"/>
        </w:rPr>
        <w:t xml:space="preserve">How can immunisation prevent an outbreak of measles, mumps or rubella? </w:t>
      </w:r>
    </w:p>
    <w:p w:rsidR="006670FD" w:rsidRDefault="006670FD" w:rsidP="006670FD">
      <w:pPr>
        <w:pStyle w:val="Default"/>
        <w:numPr>
          <w:ilvl w:val="0"/>
          <w:numId w:val="3"/>
        </w:numPr>
        <w:spacing w:after="70"/>
        <w:rPr>
          <w:sz w:val="22"/>
          <w:szCs w:val="22"/>
        </w:rPr>
      </w:pPr>
      <w:r>
        <w:rPr>
          <w:sz w:val="22"/>
          <w:szCs w:val="22"/>
        </w:rPr>
        <w:t xml:space="preserve">Immunisation with the MMR vaccine is the best way to protect against measles, mumps and rubella. </w:t>
      </w:r>
    </w:p>
    <w:p w:rsidR="006670FD" w:rsidRDefault="006670FD" w:rsidP="006670FD">
      <w:pPr>
        <w:pStyle w:val="Default"/>
        <w:numPr>
          <w:ilvl w:val="0"/>
          <w:numId w:val="3"/>
        </w:numPr>
        <w:spacing w:after="70"/>
        <w:rPr>
          <w:sz w:val="22"/>
          <w:szCs w:val="22"/>
        </w:rPr>
      </w:pPr>
      <w:r>
        <w:rPr>
          <w:sz w:val="22"/>
          <w:szCs w:val="22"/>
        </w:rPr>
        <w:t xml:space="preserve">Two doses of MMR are 99% effective at preventing measles, 88% effective for mumps and 97% for rubella. </w:t>
      </w:r>
    </w:p>
    <w:p w:rsidR="006670FD" w:rsidRDefault="006670FD" w:rsidP="006670FD">
      <w:pPr>
        <w:pStyle w:val="Default"/>
        <w:numPr>
          <w:ilvl w:val="0"/>
          <w:numId w:val="3"/>
        </w:numPr>
        <w:spacing w:after="70"/>
        <w:rPr>
          <w:sz w:val="22"/>
          <w:szCs w:val="22"/>
        </w:rPr>
      </w:pPr>
      <w:r>
        <w:rPr>
          <w:sz w:val="22"/>
          <w:szCs w:val="22"/>
        </w:rPr>
        <w:t xml:space="preserve">The speed at which the infection can spread in the community is directly related to the number of people who are not immunised. Measles, mumps and rubella will not spread if enough people are immunised. This is called ‘herd immunity’. </w:t>
      </w:r>
    </w:p>
    <w:p w:rsidR="006670FD" w:rsidRDefault="006670FD" w:rsidP="006670FD">
      <w:pPr>
        <w:pStyle w:val="Default"/>
        <w:numPr>
          <w:ilvl w:val="0"/>
          <w:numId w:val="3"/>
        </w:numPr>
        <w:rPr>
          <w:sz w:val="22"/>
          <w:szCs w:val="22"/>
        </w:rPr>
      </w:pPr>
      <w:r>
        <w:rPr>
          <w:sz w:val="22"/>
          <w:szCs w:val="22"/>
        </w:rPr>
        <w:t xml:space="preserve">Vaccination protects individuals and their families and prevents the spread of disease in the community. It also protects those who can’t be vaccinated, such as children and adults with weakened immune systems. </w:t>
      </w:r>
    </w:p>
    <w:p w:rsidR="006670FD" w:rsidRDefault="006670FD" w:rsidP="006670FD"/>
    <w:p w:rsidR="006670FD" w:rsidRPr="006670FD" w:rsidRDefault="006670FD" w:rsidP="006670FD">
      <w:pPr>
        <w:rPr>
          <w:rFonts w:asciiTheme="minorHAnsi" w:hAnsiTheme="minorHAnsi"/>
          <w:color w:val="1F497D" w:themeColor="text2"/>
          <w:sz w:val="28"/>
          <w:szCs w:val="28"/>
        </w:rPr>
      </w:pPr>
      <w:r w:rsidRPr="006670FD">
        <w:rPr>
          <w:rFonts w:asciiTheme="minorHAnsi" w:hAnsiTheme="minorHAnsi"/>
          <w:color w:val="1F497D" w:themeColor="text2"/>
          <w:sz w:val="28"/>
          <w:szCs w:val="28"/>
        </w:rPr>
        <w:t>Vaccination with the MMR vaccine</w:t>
      </w:r>
    </w:p>
    <w:p w:rsidR="006670FD" w:rsidRPr="006670FD" w:rsidRDefault="006670FD" w:rsidP="006670FD">
      <w:pPr>
        <w:pStyle w:val="ListParagraph"/>
        <w:numPr>
          <w:ilvl w:val="0"/>
          <w:numId w:val="6"/>
        </w:numPr>
        <w:rPr>
          <w:rFonts w:asciiTheme="minorHAnsi" w:hAnsiTheme="minorHAnsi"/>
          <w:sz w:val="22"/>
          <w:szCs w:val="22"/>
        </w:rPr>
      </w:pPr>
      <w:r w:rsidRPr="006670FD">
        <w:rPr>
          <w:rFonts w:asciiTheme="minorHAnsi" w:hAnsiTheme="minorHAnsi"/>
          <w:sz w:val="22"/>
          <w:szCs w:val="22"/>
        </w:rPr>
        <w:t>The MMR vaccine is an injection to vaccinate people against measles, mumps and rubella.</w:t>
      </w:r>
    </w:p>
    <w:p w:rsidR="006670FD" w:rsidRPr="006670FD" w:rsidRDefault="006670FD" w:rsidP="006670FD">
      <w:pPr>
        <w:pStyle w:val="ListParagraph"/>
        <w:numPr>
          <w:ilvl w:val="0"/>
          <w:numId w:val="6"/>
        </w:numPr>
        <w:rPr>
          <w:rFonts w:asciiTheme="minorHAnsi" w:hAnsiTheme="minorHAnsi"/>
          <w:sz w:val="22"/>
          <w:szCs w:val="22"/>
        </w:rPr>
      </w:pPr>
      <w:r w:rsidRPr="006670FD">
        <w:rPr>
          <w:rFonts w:asciiTheme="minorHAnsi" w:hAnsiTheme="minorHAnsi"/>
          <w:sz w:val="22"/>
          <w:szCs w:val="22"/>
        </w:rPr>
        <w:t>Children should routinely receive the MMR vaccine at 15 months and four-years-old. In an outbreak, this timing may change.</w:t>
      </w:r>
    </w:p>
    <w:p w:rsidR="006670FD" w:rsidRPr="006670FD" w:rsidRDefault="006670FD" w:rsidP="006670FD">
      <w:pPr>
        <w:pStyle w:val="ListParagraph"/>
        <w:numPr>
          <w:ilvl w:val="0"/>
          <w:numId w:val="6"/>
        </w:numPr>
        <w:rPr>
          <w:rFonts w:asciiTheme="minorHAnsi" w:hAnsiTheme="minorHAnsi"/>
          <w:sz w:val="22"/>
          <w:szCs w:val="22"/>
        </w:rPr>
      </w:pPr>
      <w:r w:rsidRPr="006670FD">
        <w:rPr>
          <w:rFonts w:asciiTheme="minorHAnsi" w:hAnsiTheme="minorHAnsi"/>
          <w:sz w:val="22"/>
          <w:szCs w:val="22"/>
        </w:rPr>
        <w:t>Anyone aged between one and 50 years who does not have two documented doses of MMR vaccine is eligible for free vaccines.</w:t>
      </w:r>
    </w:p>
    <w:p w:rsidR="006670FD" w:rsidRPr="006670FD" w:rsidRDefault="006670FD" w:rsidP="006670FD">
      <w:pPr>
        <w:pStyle w:val="ListParagraph"/>
        <w:numPr>
          <w:ilvl w:val="0"/>
          <w:numId w:val="6"/>
        </w:numPr>
        <w:rPr>
          <w:rFonts w:asciiTheme="minorHAnsi" w:hAnsiTheme="minorHAnsi"/>
          <w:sz w:val="22"/>
          <w:szCs w:val="22"/>
        </w:rPr>
      </w:pPr>
      <w:r w:rsidRPr="006670FD">
        <w:rPr>
          <w:rFonts w:asciiTheme="minorHAnsi" w:hAnsiTheme="minorHAnsi"/>
          <w:sz w:val="22"/>
          <w:szCs w:val="22"/>
        </w:rPr>
        <w:t>Where possible, women should avoid pregnancy for one month after having an MMR vaccine.</w:t>
      </w:r>
    </w:p>
    <w:p w:rsidR="006670FD" w:rsidRDefault="006670FD" w:rsidP="006670FD">
      <w:pPr>
        <w:rPr>
          <w:rFonts w:asciiTheme="minorHAnsi" w:hAnsiTheme="minorHAnsi"/>
          <w:sz w:val="22"/>
          <w:szCs w:val="22"/>
        </w:rPr>
      </w:pPr>
    </w:p>
    <w:p w:rsidR="006670FD" w:rsidRPr="006670FD" w:rsidRDefault="006670FD" w:rsidP="006670FD">
      <w:pPr>
        <w:rPr>
          <w:rFonts w:asciiTheme="minorHAnsi" w:hAnsiTheme="minorHAnsi"/>
          <w:color w:val="1F497D" w:themeColor="text2"/>
          <w:sz w:val="28"/>
          <w:szCs w:val="28"/>
        </w:rPr>
      </w:pPr>
      <w:r w:rsidRPr="006670FD">
        <w:rPr>
          <w:rFonts w:asciiTheme="minorHAnsi" w:hAnsiTheme="minorHAnsi"/>
          <w:color w:val="1F497D" w:themeColor="text2"/>
          <w:sz w:val="28"/>
          <w:szCs w:val="28"/>
        </w:rPr>
        <w:lastRenderedPageBreak/>
        <w:t>Who should not receive the MMR vaccine?</w:t>
      </w:r>
    </w:p>
    <w:p w:rsidR="006670FD" w:rsidRPr="006670FD" w:rsidRDefault="006670FD" w:rsidP="006670FD">
      <w:pPr>
        <w:pStyle w:val="ListParagraph"/>
        <w:numPr>
          <w:ilvl w:val="0"/>
          <w:numId w:val="3"/>
        </w:numPr>
        <w:rPr>
          <w:rFonts w:asciiTheme="minorHAnsi" w:hAnsiTheme="minorHAnsi"/>
          <w:sz w:val="22"/>
          <w:szCs w:val="22"/>
        </w:rPr>
      </w:pPr>
      <w:r w:rsidRPr="006670FD">
        <w:rPr>
          <w:rFonts w:asciiTheme="minorHAnsi" w:hAnsiTheme="minorHAnsi"/>
          <w:sz w:val="22"/>
          <w:szCs w:val="22"/>
        </w:rPr>
        <w:t>Babies younger than 12 months</w:t>
      </w:r>
    </w:p>
    <w:p w:rsidR="006670FD" w:rsidRPr="006670FD" w:rsidRDefault="006670FD" w:rsidP="006670FD">
      <w:pPr>
        <w:pStyle w:val="ListParagraph"/>
        <w:numPr>
          <w:ilvl w:val="0"/>
          <w:numId w:val="3"/>
        </w:numPr>
        <w:rPr>
          <w:rFonts w:asciiTheme="minorHAnsi" w:hAnsiTheme="minorHAnsi"/>
          <w:sz w:val="22"/>
          <w:szCs w:val="22"/>
        </w:rPr>
      </w:pPr>
      <w:r w:rsidRPr="006670FD">
        <w:rPr>
          <w:rFonts w:asciiTheme="minorHAnsi" w:hAnsiTheme="minorHAnsi"/>
          <w:sz w:val="22"/>
          <w:szCs w:val="22"/>
        </w:rPr>
        <w:t>Pregnant women</w:t>
      </w:r>
    </w:p>
    <w:p w:rsidR="006670FD" w:rsidRPr="006670FD" w:rsidRDefault="006670FD" w:rsidP="006670FD">
      <w:pPr>
        <w:pStyle w:val="ListParagraph"/>
        <w:numPr>
          <w:ilvl w:val="0"/>
          <w:numId w:val="3"/>
        </w:numPr>
        <w:rPr>
          <w:rFonts w:asciiTheme="minorHAnsi" w:hAnsiTheme="minorHAnsi"/>
          <w:sz w:val="22"/>
          <w:szCs w:val="22"/>
        </w:rPr>
      </w:pPr>
      <w:r w:rsidRPr="006670FD">
        <w:rPr>
          <w:rFonts w:asciiTheme="minorHAnsi" w:hAnsiTheme="minorHAnsi"/>
          <w:sz w:val="22"/>
          <w:szCs w:val="22"/>
        </w:rPr>
        <w:t xml:space="preserve">Those allergic to components of the MMR vaccine i.e. </w:t>
      </w:r>
      <w:proofErr w:type="spellStart"/>
      <w:r w:rsidRPr="006670FD">
        <w:rPr>
          <w:rFonts w:asciiTheme="minorHAnsi" w:hAnsiTheme="minorHAnsi"/>
          <w:sz w:val="22"/>
          <w:szCs w:val="22"/>
        </w:rPr>
        <w:t>gelatin</w:t>
      </w:r>
      <w:proofErr w:type="spellEnd"/>
      <w:r w:rsidRPr="006670FD">
        <w:rPr>
          <w:rFonts w:asciiTheme="minorHAnsi" w:hAnsiTheme="minorHAnsi"/>
          <w:sz w:val="22"/>
          <w:szCs w:val="22"/>
        </w:rPr>
        <w:t xml:space="preserve"> or the antibiotic neomycin.</w:t>
      </w:r>
    </w:p>
    <w:p w:rsidR="006670FD" w:rsidRPr="006670FD" w:rsidRDefault="006670FD" w:rsidP="006670FD">
      <w:pPr>
        <w:pStyle w:val="ListParagraph"/>
        <w:numPr>
          <w:ilvl w:val="0"/>
          <w:numId w:val="3"/>
        </w:numPr>
        <w:rPr>
          <w:rFonts w:asciiTheme="minorHAnsi" w:hAnsiTheme="minorHAnsi"/>
          <w:sz w:val="22"/>
          <w:szCs w:val="22"/>
        </w:rPr>
      </w:pPr>
      <w:r w:rsidRPr="006670FD">
        <w:rPr>
          <w:rFonts w:asciiTheme="minorHAnsi" w:hAnsiTheme="minorHAnsi"/>
          <w:sz w:val="22"/>
          <w:szCs w:val="22"/>
        </w:rPr>
        <w:t>People with medical conditions or taking medication that can cause a weakened immune system, including:</w:t>
      </w:r>
    </w:p>
    <w:p w:rsidR="006670FD" w:rsidRPr="006670FD" w:rsidRDefault="006670FD" w:rsidP="006670FD">
      <w:pPr>
        <w:pStyle w:val="ListParagraph"/>
        <w:numPr>
          <w:ilvl w:val="1"/>
          <w:numId w:val="3"/>
        </w:numPr>
        <w:rPr>
          <w:rFonts w:asciiTheme="minorHAnsi" w:hAnsiTheme="minorHAnsi"/>
          <w:sz w:val="22"/>
          <w:szCs w:val="22"/>
        </w:rPr>
      </w:pPr>
      <w:r w:rsidRPr="006670FD">
        <w:rPr>
          <w:rFonts w:asciiTheme="minorHAnsi" w:hAnsiTheme="minorHAnsi"/>
          <w:sz w:val="22"/>
          <w:szCs w:val="22"/>
        </w:rPr>
        <w:t>transplant patients</w:t>
      </w:r>
    </w:p>
    <w:p w:rsidR="006670FD" w:rsidRPr="006670FD" w:rsidRDefault="006670FD" w:rsidP="006670FD">
      <w:pPr>
        <w:pStyle w:val="ListParagraph"/>
        <w:numPr>
          <w:ilvl w:val="1"/>
          <w:numId w:val="3"/>
        </w:numPr>
        <w:rPr>
          <w:rFonts w:asciiTheme="minorHAnsi" w:hAnsiTheme="minorHAnsi"/>
          <w:sz w:val="22"/>
          <w:szCs w:val="22"/>
        </w:rPr>
      </w:pPr>
      <w:r w:rsidRPr="006670FD">
        <w:rPr>
          <w:rFonts w:asciiTheme="minorHAnsi" w:hAnsiTheme="minorHAnsi"/>
          <w:sz w:val="22"/>
          <w:szCs w:val="22"/>
        </w:rPr>
        <w:t>those with illnesses such as HIV</w:t>
      </w:r>
    </w:p>
    <w:p w:rsidR="006670FD" w:rsidRPr="006670FD" w:rsidRDefault="006670FD" w:rsidP="006670FD">
      <w:pPr>
        <w:pStyle w:val="ListParagraph"/>
        <w:numPr>
          <w:ilvl w:val="1"/>
          <w:numId w:val="3"/>
        </w:numPr>
        <w:rPr>
          <w:rFonts w:asciiTheme="minorHAnsi" w:hAnsiTheme="minorHAnsi"/>
          <w:sz w:val="22"/>
          <w:szCs w:val="22"/>
        </w:rPr>
      </w:pPr>
      <w:r w:rsidRPr="006670FD">
        <w:rPr>
          <w:rFonts w:asciiTheme="minorHAnsi" w:hAnsiTheme="minorHAnsi"/>
          <w:sz w:val="22"/>
          <w:szCs w:val="22"/>
        </w:rPr>
        <w:t>cancer patients receiving chemotherapy or radiotherapy</w:t>
      </w:r>
    </w:p>
    <w:p w:rsidR="006670FD" w:rsidRPr="006670FD" w:rsidRDefault="006670FD" w:rsidP="006670FD">
      <w:pPr>
        <w:pStyle w:val="ListParagraph"/>
        <w:numPr>
          <w:ilvl w:val="1"/>
          <w:numId w:val="3"/>
        </w:numPr>
        <w:rPr>
          <w:rFonts w:asciiTheme="minorHAnsi" w:hAnsiTheme="minorHAnsi"/>
          <w:sz w:val="22"/>
          <w:szCs w:val="22"/>
        </w:rPr>
      </w:pPr>
      <w:r w:rsidRPr="006670FD">
        <w:rPr>
          <w:rFonts w:asciiTheme="minorHAnsi" w:hAnsiTheme="minorHAnsi"/>
          <w:sz w:val="22"/>
          <w:szCs w:val="22"/>
        </w:rPr>
        <w:t>people taking high-dose steroid or immune suppressive medication.</w:t>
      </w:r>
    </w:p>
    <w:p w:rsidR="006670FD" w:rsidRDefault="006670FD" w:rsidP="006670FD">
      <w:pPr>
        <w:pStyle w:val="ListParagraph"/>
        <w:rPr>
          <w:rFonts w:asciiTheme="minorHAnsi" w:hAnsiTheme="minorHAnsi"/>
          <w:sz w:val="22"/>
          <w:szCs w:val="22"/>
        </w:rPr>
      </w:pPr>
    </w:p>
    <w:p w:rsidR="006670FD" w:rsidRPr="006670FD" w:rsidRDefault="006670FD" w:rsidP="006670FD">
      <w:pPr>
        <w:pStyle w:val="ListParagraph"/>
        <w:rPr>
          <w:rFonts w:asciiTheme="minorHAnsi" w:hAnsiTheme="minorHAnsi"/>
          <w:sz w:val="22"/>
          <w:szCs w:val="22"/>
        </w:rPr>
      </w:pPr>
      <w:r w:rsidRPr="006670FD">
        <w:rPr>
          <w:rFonts w:asciiTheme="minorHAnsi" w:hAnsiTheme="minorHAnsi"/>
          <w:sz w:val="22"/>
          <w:szCs w:val="22"/>
        </w:rPr>
        <w:t>These people should speak with their doctor.</w:t>
      </w:r>
    </w:p>
    <w:p w:rsidR="006670FD" w:rsidRDefault="006670FD" w:rsidP="006670FD">
      <w:pPr>
        <w:rPr>
          <w:rFonts w:asciiTheme="minorHAnsi" w:hAnsiTheme="minorHAnsi"/>
          <w:sz w:val="22"/>
          <w:szCs w:val="22"/>
        </w:rPr>
      </w:pPr>
    </w:p>
    <w:p w:rsidR="006670FD" w:rsidRDefault="006670FD" w:rsidP="006670FD">
      <w:pPr>
        <w:rPr>
          <w:rFonts w:asciiTheme="minorHAnsi" w:hAnsiTheme="minorHAnsi"/>
          <w:sz w:val="22"/>
          <w:szCs w:val="22"/>
        </w:rPr>
      </w:pPr>
      <w:r w:rsidRPr="006670FD">
        <w:rPr>
          <w:rFonts w:asciiTheme="minorHAnsi" w:hAnsiTheme="minorHAnsi"/>
          <w:sz w:val="22"/>
          <w:szCs w:val="22"/>
        </w:rPr>
        <w:t>People with an egg allergy, including anaphylactic egg allergy, can safely have the MMR vaccine.</w:t>
      </w:r>
    </w:p>
    <w:p w:rsidR="006670FD" w:rsidRDefault="006670FD" w:rsidP="006670FD">
      <w:pPr>
        <w:rPr>
          <w:rFonts w:asciiTheme="minorHAnsi" w:hAnsiTheme="minorHAnsi"/>
          <w:sz w:val="22"/>
          <w:szCs w:val="22"/>
        </w:rPr>
      </w:pPr>
    </w:p>
    <w:p w:rsidR="006670FD" w:rsidRPr="006670FD" w:rsidRDefault="006670FD" w:rsidP="006670FD">
      <w:pPr>
        <w:pStyle w:val="Default"/>
        <w:rPr>
          <w:color w:val="1F497D" w:themeColor="text2"/>
          <w:sz w:val="28"/>
          <w:szCs w:val="28"/>
        </w:rPr>
      </w:pPr>
      <w:r w:rsidRPr="006670FD">
        <w:rPr>
          <w:color w:val="1F497D" w:themeColor="text2"/>
          <w:sz w:val="28"/>
          <w:szCs w:val="28"/>
        </w:rPr>
        <w:t xml:space="preserve">Possible side effects of the MMR vaccine </w:t>
      </w:r>
    </w:p>
    <w:p w:rsidR="006670FD" w:rsidRDefault="006670FD" w:rsidP="006670FD">
      <w:pPr>
        <w:pStyle w:val="Default"/>
        <w:numPr>
          <w:ilvl w:val="0"/>
          <w:numId w:val="3"/>
        </w:numPr>
        <w:spacing w:after="68"/>
        <w:rPr>
          <w:sz w:val="22"/>
          <w:szCs w:val="22"/>
        </w:rPr>
      </w:pPr>
      <w:r>
        <w:rPr>
          <w:sz w:val="22"/>
          <w:szCs w:val="22"/>
        </w:rPr>
        <w:t xml:space="preserve">The MMR vaccine has an excellent safety record so most people will have no side effects. </w:t>
      </w:r>
    </w:p>
    <w:p w:rsidR="006670FD" w:rsidRDefault="006670FD" w:rsidP="006670FD">
      <w:pPr>
        <w:pStyle w:val="Default"/>
        <w:numPr>
          <w:ilvl w:val="0"/>
          <w:numId w:val="3"/>
        </w:numPr>
        <w:spacing w:after="68"/>
        <w:rPr>
          <w:sz w:val="22"/>
          <w:szCs w:val="22"/>
        </w:rPr>
      </w:pPr>
      <w:r>
        <w:rPr>
          <w:sz w:val="22"/>
          <w:szCs w:val="22"/>
        </w:rPr>
        <w:t xml:space="preserve">Side effects are few and usually mild, compared with the serious consequences of having measles, mumps or rubella. They can include fever, mild rash, joint pains, mild swelling on the side of the face, cheeks, jaw or neck. </w:t>
      </w:r>
    </w:p>
    <w:p w:rsidR="006670FD" w:rsidRDefault="006670FD" w:rsidP="006670FD">
      <w:pPr>
        <w:pStyle w:val="Default"/>
        <w:numPr>
          <w:ilvl w:val="0"/>
          <w:numId w:val="3"/>
        </w:numPr>
        <w:spacing w:after="68"/>
        <w:rPr>
          <w:sz w:val="22"/>
          <w:szCs w:val="22"/>
        </w:rPr>
      </w:pPr>
      <w:r>
        <w:rPr>
          <w:sz w:val="22"/>
          <w:szCs w:val="22"/>
        </w:rPr>
        <w:t xml:space="preserve">Fits caused by having a fever (febrile convulsions) happen in about one in every 3,000 infants around 6-12 days after receiving a MMR vaccine. Febrile convulsions do not cause any long term harm. </w:t>
      </w:r>
    </w:p>
    <w:p w:rsidR="006670FD" w:rsidRDefault="006670FD" w:rsidP="006670FD">
      <w:pPr>
        <w:pStyle w:val="Default"/>
        <w:numPr>
          <w:ilvl w:val="0"/>
          <w:numId w:val="3"/>
        </w:numPr>
        <w:rPr>
          <w:sz w:val="22"/>
          <w:szCs w:val="22"/>
        </w:rPr>
      </w:pPr>
      <w:r>
        <w:rPr>
          <w:sz w:val="22"/>
          <w:szCs w:val="22"/>
        </w:rPr>
        <w:t xml:space="preserve">Approximately one child in a million develops encephalitis (inflammation of the brain) after receiving the MMR vaccine. But if an unimmunised child catches measles the chance of developing encephalitis is much higher: one in 1000. </w:t>
      </w:r>
    </w:p>
    <w:p w:rsidR="006670FD" w:rsidRDefault="006670FD" w:rsidP="006670FD">
      <w:pPr>
        <w:pStyle w:val="Default"/>
        <w:rPr>
          <w:sz w:val="22"/>
          <w:szCs w:val="22"/>
        </w:rPr>
      </w:pPr>
    </w:p>
    <w:p w:rsidR="006670FD" w:rsidRPr="006670FD" w:rsidRDefault="006670FD" w:rsidP="006670FD">
      <w:pPr>
        <w:pStyle w:val="Default"/>
        <w:rPr>
          <w:color w:val="1F497D" w:themeColor="text2"/>
          <w:sz w:val="28"/>
          <w:szCs w:val="28"/>
        </w:rPr>
      </w:pPr>
      <w:r w:rsidRPr="006670FD">
        <w:rPr>
          <w:color w:val="1F497D" w:themeColor="text2"/>
          <w:sz w:val="28"/>
          <w:szCs w:val="28"/>
        </w:rPr>
        <w:t xml:space="preserve">For more information </w:t>
      </w:r>
    </w:p>
    <w:p w:rsidR="006670FD" w:rsidRDefault="006670FD" w:rsidP="006670FD">
      <w:pPr>
        <w:pStyle w:val="Default"/>
        <w:numPr>
          <w:ilvl w:val="0"/>
          <w:numId w:val="3"/>
        </w:numPr>
        <w:spacing w:after="70"/>
        <w:rPr>
          <w:sz w:val="22"/>
          <w:szCs w:val="22"/>
        </w:rPr>
      </w:pPr>
      <w:r>
        <w:rPr>
          <w:sz w:val="22"/>
          <w:szCs w:val="22"/>
        </w:rPr>
        <w:t xml:space="preserve">Auckland Regional Public Health Service: </w:t>
      </w:r>
      <w:r>
        <w:rPr>
          <w:b/>
          <w:bCs/>
          <w:sz w:val="22"/>
          <w:szCs w:val="22"/>
        </w:rPr>
        <w:t xml:space="preserve">www.arphs.health.nz </w:t>
      </w:r>
    </w:p>
    <w:p w:rsidR="006670FD" w:rsidRDefault="006670FD" w:rsidP="006670FD">
      <w:pPr>
        <w:pStyle w:val="Default"/>
        <w:numPr>
          <w:ilvl w:val="0"/>
          <w:numId w:val="3"/>
        </w:numPr>
        <w:spacing w:after="70"/>
        <w:rPr>
          <w:sz w:val="22"/>
          <w:szCs w:val="22"/>
        </w:rPr>
      </w:pPr>
      <w:r>
        <w:rPr>
          <w:sz w:val="22"/>
          <w:szCs w:val="22"/>
        </w:rPr>
        <w:t xml:space="preserve">Ministry of Health: </w:t>
      </w:r>
      <w:r>
        <w:rPr>
          <w:b/>
          <w:bCs/>
          <w:sz w:val="22"/>
          <w:szCs w:val="22"/>
        </w:rPr>
        <w:t xml:space="preserve">www.health.govt.nz </w:t>
      </w:r>
    </w:p>
    <w:p w:rsidR="006670FD" w:rsidRDefault="006670FD" w:rsidP="006670FD">
      <w:pPr>
        <w:pStyle w:val="Default"/>
        <w:numPr>
          <w:ilvl w:val="0"/>
          <w:numId w:val="3"/>
        </w:numPr>
        <w:rPr>
          <w:sz w:val="22"/>
          <w:szCs w:val="22"/>
        </w:rPr>
      </w:pPr>
      <w:r>
        <w:rPr>
          <w:sz w:val="22"/>
          <w:szCs w:val="22"/>
        </w:rPr>
        <w:t xml:space="preserve">Immunisation Advisory Centre: </w:t>
      </w:r>
      <w:r>
        <w:rPr>
          <w:b/>
          <w:bCs/>
          <w:sz w:val="22"/>
          <w:szCs w:val="22"/>
        </w:rPr>
        <w:t xml:space="preserve">www.immune.org.nz (0800 466 863) </w:t>
      </w:r>
    </w:p>
    <w:p w:rsidR="006670FD" w:rsidRDefault="006670FD" w:rsidP="006670FD">
      <w:pPr>
        <w:pStyle w:val="Default"/>
        <w:rPr>
          <w:sz w:val="22"/>
          <w:szCs w:val="22"/>
        </w:rPr>
      </w:pPr>
    </w:p>
    <w:p w:rsidR="006670FD" w:rsidRPr="006670FD" w:rsidRDefault="006670FD" w:rsidP="006670FD">
      <w:pPr>
        <w:rPr>
          <w:rFonts w:asciiTheme="minorHAnsi" w:hAnsiTheme="minorHAnsi"/>
          <w:sz w:val="22"/>
          <w:szCs w:val="22"/>
        </w:rPr>
      </w:pPr>
      <w:r w:rsidRPr="006670FD">
        <w:rPr>
          <w:rFonts w:asciiTheme="minorHAnsi" w:hAnsiTheme="minorHAnsi"/>
          <w:sz w:val="22"/>
          <w:szCs w:val="22"/>
        </w:rPr>
        <w:t xml:space="preserve">If you suspect measles, mumps or rubella, call your doctor or </w:t>
      </w:r>
      <w:proofErr w:type="spellStart"/>
      <w:r w:rsidRPr="006670FD">
        <w:rPr>
          <w:rFonts w:asciiTheme="minorHAnsi" w:hAnsiTheme="minorHAnsi"/>
          <w:sz w:val="22"/>
          <w:szCs w:val="22"/>
        </w:rPr>
        <w:t>freephone</w:t>
      </w:r>
      <w:proofErr w:type="spellEnd"/>
      <w:r w:rsidRPr="006670FD">
        <w:rPr>
          <w:rFonts w:asciiTheme="minorHAnsi" w:hAnsiTheme="minorHAnsi"/>
          <w:sz w:val="22"/>
          <w:szCs w:val="22"/>
        </w:rPr>
        <w:t xml:space="preserve"> </w:t>
      </w:r>
      <w:proofErr w:type="spellStart"/>
      <w:r w:rsidRPr="006670FD">
        <w:rPr>
          <w:rFonts w:asciiTheme="minorHAnsi" w:hAnsiTheme="minorHAnsi"/>
          <w:sz w:val="22"/>
          <w:szCs w:val="22"/>
        </w:rPr>
        <w:t>Healthline</w:t>
      </w:r>
      <w:proofErr w:type="spellEnd"/>
      <w:r w:rsidRPr="006670FD">
        <w:rPr>
          <w:rFonts w:asciiTheme="minorHAnsi" w:hAnsiTheme="minorHAnsi"/>
          <w:sz w:val="22"/>
          <w:szCs w:val="22"/>
        </w:rPr>
        <w:t xml:space="preserve"> (</w:t>
      </w:r>
      <w:r w:rsidRPr="006670FD">
        <w:rPr>
          <w:rFonts w:asciiTheme="minorHAnsi" w:hAnsiTheme="minorHAnsi"/>
          <w:b/>
          <w:bCs/>
          <w:sz w:val="22"/>
          <w:szCs w:val="22"/>
        </w:rPr>
        <w:t xml:space="preserve">0800 611 116) </w:t>
      </w:r>
      <w:r w:rsidRPr="006670FD">
        <w:rPr>
          <w:rFonts w:asciiTheme="minorHAnsi" w:hAnsiTheme="minorHAnsi"/>
          <w:sz w:val="22"/>
          <w:szCs w:val="22"/>
        </w:rPr>
        <w:t xml:space="preserve">for advice. </w:t>
      </w:r>
      <w:proofErr w:type="spellStart"/>
      <w:r w:rsidRPr="006670FD">
        <w:rPr>
          <w:rFonts w:asciiTheme="minorHAnsi" w:hAnsiTheme="minorHAnsi"/>
          <w:sz w:val="22"/>
          <w:szCs w:val="22"/>
        </w:rPr>
        <w:t>Healthline</w:t>
      </w:r>
      <w:proofErr w:type="spellEnd"/>
      <w:r w:rsidRPr="006670FD">
        <w:rPr>
          <w:rFonts w:asciiTheme="minorHAnsi" w:hAnsiTheme="minorHAnsi"/>
          <w:sz w:val="22"/>
          <w:szCs w:val="22"/>
        </w:rPr>
        <w:t xml:space="preserve"> operates 24/7, with translators available.</w:t>
      </w:r>
    </w:p>
    <w:sectPr w:rsidR="006670FD" w:rsidRPr="006670FD" w:rsidSect="006670FD">
      <w:pgSz w:w="11906" w:h="16838"/>
      <w:pgMar w:top="624" w:right="624" w:bottom="624"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0FD" w:rsidRDefault="006670FD" w:rsidP="006670FD">
      <w:r>
        <w:separator/>
      </w:r>
    </w:p>
  </w:endnote>
  <w:endnote w:type="continuationSeparator" w:id="0">
    <w:p w:rsidR="006670FD" w:rsidRDefault="006670FD" w:rsidP="0066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0FD" w:rsidRDefault="006670FD" w:rsidP="006670FD">
      <w:r>
        <w:separator/>
      </w:r>
    </w:p>
  </w:footnote>
  <w:footnote w:type="continuationSeparator" w:id="0">
    <w:p w:rsidR="006670FD" w:rsidRDefault="006670FD" w:rsidP="006670FD">
      <w:r>
        <w:continuationSeparator/>
      </w:r>
    </w:p>
  </w:footnote>
  <w:footnote w:id="1">
    <w:p w:rsidR="006670FD" w:rsidRPr="006670FD" w:rsidRDefault="006670FD">
      <w:pPr>
        <w:pStyle w:val="FootnoteText"/>
        <w:rPr>
          <w:lang w:val="en-NZ"/>
        </w:rPr>
      </w:pPr>
      <w:r>
        <w:rPr>
          <w:rStyle w:val="FootnoteReference"/>
        </w:rPr>
        <w:footnoteRef/>
      </w:r>
      <w:r>
        <w:t xml:space="preserve"> </w:t>
      </w:r>
      <w:r w:rsidRPr="006670FD">
        <w:rPr>
          <w:rFonts w:asciiTheme="minorHAnsi" w:hAnsiTheme="minorHAnsi"/>
          <w:sz w:val="16"/>
          <w:szCs w:val="16"/>
        </w:rPr>
        <w:t>For measles only, 95% of people will be immune after one dose of MMR.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D0766"/>
    <w:multiLevelType w:val="hybridMultilevel"/>
    <w:tmpl w:val="FDCACB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358204F3"/>
    <w:multiLevelType w:val="hybridMultilevel"/>
    <w:tmpl w:val="0A441B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4E931C3C"/>
    <w:multiLevelType w:val="hybridMultilevel"/>
    <w:tmpl w:val="E6A6E9C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57FA6583"/>
    <w:multiLevelType w:val="hybridMultilevel"/>
    <w:tmpl w:val="5F1085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B825DC0"/>
    <w:multiLevelType w:val="hybridMultilevel"/>
    <w:tmpl w:val="98CA2D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69390277"/>
    <w:multiLevelType w:val="hybridMultilevel"/>
    <w:tmpl w:val="83223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6F2791E"/>
    <w:multiLevelType w:val="hybridMultilevel"/>
    <w:tmpl w:val="8D965C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79C9746C"/>
    <w:multiLevelType w:val="hybridMultilevel"/>
    <w:tmpl w:val="4F70CB60"/>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7C3606B8"/>
    <w:multiLevelType w:val="hybridMultilevel"/>
    <w:tmpl w:val="D0D8A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7"/>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FD"/>
    <w:rsid w:val="002428DB"/>
    <w:rsid w:val="00343E1E"/>
    <w:rsid w:val="003750C5"/>
    <w:rsid w:val="005B3915"/>
    <w:rsid w:val="006670FD"/>
    <w:rsid w:val="00832D67"/>
    <w:rsid w:val="00CD57B7"/>
    <w:rsid w:val="00D831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rsid w:val="00667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0F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670FD"/>
    <w:pPr>
      <w:ind w:left="720"/>
      <w:contextualSpacing/>
    </w:pPr>
  </w:style>
  <w:style w:type="paragraph" w:styleId="FootnoteText">
    <w:name w:val="footnote text"/>
    <w:basedOn w:val="Normal"/>
    <w:link w:val="FootnoteTextChar"/>
    <w:rsid w:val="006670FD"/>
    <w:rPr>
      <w:sz w:val="20"/>
      <w:szCs w:val="20"/>
    </w:rPr>
  </w:style>
  <w:style w:type="character" w:customStyle="1" w:styleId="FootnoteTextChar">
    <w:name w:val="Footnote Text Char"/>
    <w:basedOn w:val="DefaultParagraphFont"/>
    <w:link w:val="FootnoteText"/>
    <w:rsid w:val="006670FD"/>
    <w:rPr>
      <w:lang w:val="en-AU" w:eastAsia="en-US"/>
    </w:rPr>
  </w:style>
  <w:style w:type="character" w:styleId="FootnoteReference">
    <w:name w:val="footnote reference"/>
    <w:basedOn w:val="DefaultParagraphFont"/>
    <w:rsid w:val="006670FD"/>
    <w:rPr>
      <w:vertAlign w:val="superscript"/>
    </w:rPr>
  </w:style>
  <w:style w:type="character" w:customStyle="1" w:styleId="Heading1Char">
    <w:name w:val="Heading 1 Char"/>
    <w:basedOn w:val="DefaultParagraphFont"/>
    <w:link w:val="Heading1"/>
    <w:rsid w:val="006670FD"/>
    <w:rPr>
      <w:rFonts w:asciiTheme="majorHAnsi" w:eastAsiaTheme="majorEastAsia" w:hAnsiTheme="majorHAnsi" w:cstheme="majorBidi"/>
      <w:b/>
      <w:bCs/>
      <w:color w:val="365F91" w:themeColor="accent1" w:themeShade="BF"/>
      <w:sz w:val="28"/>
      <w:szCs w:val="28"/>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US"/>
    </w:rPr>
  </w:style>
  <w:style w:type="paragraph" w:styleId="Heading1">
    <w:name w:val="heading 1"/>
    <w:basedOn w:val="Normal"/>
    <w:next w:val="Normal"/>
    <w:link w:val="Heading1Char"/>
    <w:qFormat/>
    <w:rsid w:val="006670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70F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670FD"/>
    <w:pPr>
      <w:ind w:left="720"/>
      <w:contextualSpacing/>
    </w:pPr>
  </w:style>
  <w:style w:type="paragraph" w:styleId="FootnoteText">
    <w:name w:val="footnote text"/>
    <w:basedOn w:val="Normal"/>
    <w:link w:val="FootnoteTextChar"/>
    <w:rsid w:val="006670FD"/>
    <w:rPr>
      <w:sz w:val="20"/>
      <w:szCs w:val="20"/>
    </w:rPr>
  </w:style>
  <w:style w:type="character" w:customStyle="1" w:styleId="FootnoteTextChar">
    <w:name w:val="Footnote Text Char"/>
    <w:basedOn w:val="DefaultParagraphFont"/>
    <w:link w:val="FootnoteText"/>
    <w:rsid w:val="006670FD"/>
    <w:rPr>
      <w:lang w:val="en-AU" w:eastAsia="en-US"/>
    </w:rPr>
  </w:style>
  <w:style w:type="character" w:styleId="FootnoteReference">
    <w:name w:val="footnote reference"/>
    <w:basedOn w:val="DefaultParagraphFont"/>
    <w:rsid w:val="006670FD"/>
    <w:rPr>
      <w:vertAlign w:val="superscript"/>
    </w:rPr>
  </w:style>
  <w:style w:type="character" w:customStyle="1" w:styleId="Heading1Char">
    <w:name w:val="Heading 1 Char"/>
    <w:basedOn w:val="DefaultParagraphFont"/>
    <w:link w:val="Heading1"/>
    <w:rsid w:val="006670FD"/>
    <w:rPr>
      <w:rFonts w:asciiTheme="majorHAnsi" w:eastAsiaTheme="majorEastAsia" w:hAnsiTheme="majorHAnsi" w:cstheme="majorBidi"/>
      <w:b/>
      <w:bCs/>
      <w:color w:val="365F91" w:themeColor="accent1" w:themeShade="BF"/>
      <w:sz w:val="28"/>
      <w:szCs w:val="2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E66A-03D4-4C33-B823-86C6A182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68AFD33</Template>
  <TotalTime>12</TotalTime>
  <Pages>2</Pages>
  <Words>795</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Burgess Shaw (CMDHB)</dc:creator>
  <cp:lastModifiedBy>Julia Burgess Shaw (CMDHB)</cp:lastModifiedBy>
  <cp:revision>3</cp:revision>
  <dcterms:created xsi:type="dcterms:W3CDTF">2019-09-04T03:48:00Z</dcterms:created>
  <dcterms:modified xsi:type="dcterms:W3CDTF">2019-09-04T04:00:00Z</dcterms:modified>
</cp:coreProperties>
</file>